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0475" w14:textId="77777777" w:rsidR="00AF200A" w:rsidRDefault="004F0EFD">
      <w:pPr>
        <w:snapToGrid w:val="0"/>
        <w:jc w:val="center"/>
      </w:pP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345A28" wp14:editId="3B73A27F">
                <wp:simplePos x="0" y="0"/>
                <wp:positionH relativeFrom="margin">
                  <wp:align>right</wp:align>
                </wp:positionH>
                <wp:positionV relativeFrom="paragraph">
                  <wp:posOffset>10158</wp:posOffset>
                </wp:positionV>
                <wp:extent cx="1356356" cy="355601"/>
                <wp:effectExtent l="0" t="0" r="15244" b="2539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56" cy="355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97CFB" w14:textId="77777777" w:rsidR="00AF200A" w:rsidRDefault="004F0EFD">
                            <w:pPr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</w:rPr>
                              <w:t>Amended in January 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45A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.8pt;width:106.8pt;height:28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" strokeweight=".26467mm">
                <v:textbox>
                  <w:txbxContent>
                    <w:p w14:paraId="4EA97CFB" w14:textId="77777777" w:rsidR="00AF200A" w:rsidRDefault="004F0EFD">
                      <w:pPr>
                        <w:jc w:val="center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/>
                          <w:sz w:val="22"/>
                        </w:rPr>
                        <w:t>Amended in January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FBE5E" w14:textId="77777777" w:rsidR="00AF200A" w:rsidRDefault="004F0EFD">
      <w:pPr>
        <w:snapToGrid w:val="0"/>
        <w:jc w:val="center"/>
        <w:rPr>
          <w:rFonts w:eastAsia="標楷體"/>
          <w:b/>
          <w:color w:val="000000"/>
          <w:sz w:val="32"/>
        </w:rPr>
      </w:pPr>
      <w:r>
        <w:rPr>
          <w:rFonts w:eastAsia="標楷體"/>
          <w:b/>
          <w:color w:val="000000"/>
          <w:sz w:val="32"/>
        </w:rPr>
        <w:t xml:space="preserve">I-SHOU UNIVERSITY </w:t>
      </w:r>
    </w:p>
    <w:p w14:paraId="65D6E906" w14:textId="77777777" w:rsidR="00AF200A" w:rsidRDefault="004F0EFD">
      <w:pPr>
        <w:snapToGrid w:val="0"/>
        <w:jc w:val="center"/>
        <w:rPr>
          <w:rFonts w:eastAsia="標楷體"/>
          <w:b/>
          <w:color w:val="000000"/>
          <w:sz w:val="32"/>
        </w:rPr>
      </w:pPr>
      <w:r>
        <w:rPr>
          <w:rFonts w:eastAsia="標楷體"/>
          <w:b/>
          <w:color w:val="000000"/>
          <w:sz w:val="32"/>
        </w:rPr>
        <w:t>Overseas Internship Provider Evaluation Form</w:t>
      </w:r>
    </w:p>
    <w:p w14:paraId="00B672F6" w14:textId="77777777" w:rsidR="00AF200A" w:rsidRDefault="00AF200A">
      <w:pPr>
        <w:snapToGrid w:val="0"/>
        <w:jc w:val="right"/>
        <w:rPr>
          <w:color w:val="000000"/>
          <w:sz w:val="18"/>
        </w:rPr>
      </w:pPr>
    </w:p>
    <w:p w14:paraId="7264EA6E" w14:textId="77777777" w:rsidR="00AF200A" w:rsidRDefault="004F0EFD">
      <w:pPr>
        <w:snapToGrid w:val="0"/>
      </w:pPr>
      <w:r>
        <w:rPr>
          <w:rFonts w:eastAsia="標楷體"/>
          <w:color w:val="000000"/>
          <w:sz w:val="28"/>
        </w:rPr>
        <w:t>Department/Program:                                                     Evaluation Date</w:t>
      </w:r>
      <w:r>
        <w:rPr>
          <w:rFonts w:eastAsia="標楷體"/>
          <w:color w:val="000000"/>
        </w:rPr>
        <w:t>:</w:t>
      </w:r>
    </w:p>
    <w:tbl>
      <w:tblPr>
        <w:tblW w:w="97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6"/>
        <w:gridCol w:w="2327"/>
        <w:gridCol w:w="480"/>
        <w:gridCol w:w="1621"/>
        <w:gridCol w:w="1569"/>
        <w:gridCol w:w="1893"/>
        <w:gridCol w:w="29"/>
      </w:tblGrid>
      <w:tr w:rsidR="00AF200A" w14:paraId="3D3A6E07" w14:textId="77777777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7E77" w14:textId="77777777" w:rsidR="00AF200A" w:rsidRDefault="004F0EFD">
            <w:r>
              <w:rPr>
                <w:rFonts w:eastAsia="標楷體"/>
                <w:b/>
                <w:color w:val="000000"/>
              </w:rPr>
              <w:t>I. Basic Information of the Internship Provider</w:t>
            </w:r>
          </w:p>
        </w:tc>
      </w:tr>
      <w:tr w:rsidR="00AF200A" w14:paraId="1E62887D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D15F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Name</w:t>
            </w:r>
          </w:p>
        </w:tc>
        <w:tc>
          <w:tcPr>
            <w:tcW w:w="4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E049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21E4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Unified Business No.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0BB6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0922FD78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F200A" w14:paraId="7292B6A4" w14:textId="7777777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D71C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Address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33C0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75BD19C6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F200A" w14:paraId="26A40779" w14:textId="77777777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9935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Contact Person</w:t>
            </w: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41D3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80FEA4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Position</w:t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5A764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0FE3864E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F200A" w14:paraId="3EC05076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7C14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Contact Info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0447" w14:textId="77777777" w:rsidR="00AF200A" w:rsidRDefault="004F0EFD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Telephone:                                  Email:</w:t>
            </w:r>
          </w:p>
        </w:tc>
        <w:tc>
          <w:tcPr>
            <w:tcW w:w="6" w:type="dxa"/>
          </w:tcPr>
          <w:p w14:paraId="6C98D8C1" w14:textId="77777777" w:rsidR="00AF200A" w:rsidRDefault="00AF200A">
            <w:pPr>
              <w:rPr>
                <w:rFonts w:eastAsia="標楷體"/>
                <w:color w:val="000000"/>
              </w:rPr>
            </w:pPr>
          </w:p>
        </w:tc>
      </w:tr>
      <w:tr w:rsidR="00AF200A" w14:paraId="38823B44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8B84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Internship Job Description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402F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4B9F4761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F200A" w14:paraId="5E3CE9D7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702C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Internship Location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4B55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53AAE5C0" w14:textId="77777777" w:rsidR="00AF200A" w:rsidRDefault="00AF200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AF200A" w14:paraId="77EE3395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B6F1" w14:textId="77777777" w:rsidR="00AF200A" w:rsidRDefault="004F0EFD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II. Safety of the Internship Location (Please retain a record of </w:t>
            </w:r>
            <w:r>
              <w:rPr>
                <w:rFonts w:eastAsia="標楷體"/>
                <w:b/>
              </w:rPr>
              <w:t>the inquiry period and all relevant supporting documents for future reference.)</w:t>
            </w:r>
          </w:p>
        </w:tc>
      </w:tr>
      <w:tr w:rsidR="00AF200A" w14:paraId="311AE824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DAE3" w14:textId="77777777" w:rsidR="00AF200A" w:rsidRDefault="004F0EFD"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</w:rPr>
              <w:t>Is the internship provider duly established or legally registered in accordance with applicable foreign regulations?</w:t>
            </w:r>
            <w:r>
              <w:t xml:space="preserve"> </w:t>
            </w:r>
          </w:p>
          <w:p w14:paraId="4802DE67" w14:textId="77777777" w:rsidR="00AF200A" w:rsidRDefault="004F0EFD">
            <w:pPr>
              <w:ind w:left="95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attach proof of legal </w:t>
            </w:r>
            <w:r>
              <w:rPr>
                <w:rFonts w:eastAsia="標楷體"/>
                <w:color w:val="000000"/>
              </w:rPr>
              <w:t xml:space="preserve">establishment or registration.)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 </w:t>
            </w:r>
            <w:r>
              <w:rPr>
                <w:rFonts w:eastAsia="標楷體"/>
                <w:color w:val="FF0000"/>
                <w:sz w:val="20"/>
              </w:rPr>
              <w:t>(If this box is ticked, the internship provider should not be recommended.)</w:t>
            </w:r>
          </w:p>
        </w:tc>
      </w:tr>
      <w:tr w:rsidR="00AF200A" w14:paraId="512B0544" w14:textId="77777777">
        <w:tblPrEx>
          <w:tblCellMar>
            <w:top w:w="0" w:type="dxa"/>
            <w:bottom w:w="0" w:type="dxa"/>
          </w:tblCellMar>
        </w:tblPrEx>
        <w:trPr>
          <w:trHeight w:val="173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74EF" w14:textId="77777777" w:rsidR="00AF200A" w:rsidRDefault="004F0EFD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 Does the internship provider have adequate personnel to provide training and guidance, as well as appropriate facilities and equipment?</w:t>
            </w:r>
          </w:p>
          <w:p w14:paraId="26BAD615" w14:textId="77777777" w:rsidR="00AF200A" w:rsidRDefault="004F0EFD">
            <w:r>
              <w:rPr>
                <w:rFonts w:eastAsia="標楷體"/>
                <w:color w:val="FF0000"/>
                <w:sz w:val="20"/>
              </w:rPr>
              <w:t>(Re</w:t>
            </w:r>
            <w:r>
              <w:rPr>
                <w:rFonts w:eastAsia="標楷體"/>
                <w:color w:val="FF0000"/>
                <w:sz w:val="20"/>
              </w:rPr>
              <w:t>commendation is not advised if fewer than 4 boxes are ticked. If a partnership is intended, the internship provider must sign a Guarantee Letter for review by the responsible Off-campus Student Internship Committee.)</w:t>
            </w:r>
          </w:p>
          <w:p w14:paraId="68B3B4C6" w14:textId="77777777" w:rsidR="00AF200A" w:rsidRDefault="004F0EFD">
            <w:pPr>
              <w:suppressAutoHyphens w:val="0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Maintenance and inspection of </w:t>
            </w:r>
            <w:r>
              <w:rPr>
                <w:rFonts w:eastAsia="標楷體"/>
              </w:rPr>
              <w:t xml:space="preserve">machinery or equipment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Occupational safety and health standards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Education and training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Health guidance and management measures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First aid and emergency rescue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Preparation, maintenance, and use of protective facilities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Incident notification and r</w:t>
            </w:r>
            <w:r>
              <w:rPr>
                <w:rFonts w:eastAsia="標楷體"/>
              </w:rPr>
              <w:t>eporting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Other:</w:t>
            </w:r>
            <w:r>
              <w:rPr>
                <w:rFonts w:eastAsia="標楷體"/>
                <w:u w:val="single"/>
              </w:rPr>
              <w:t xml:space="preserve"> </w:t>
            </w:r>
          </w:p>
        </w:tc>
      </w:tr>
      <w:tr w:rsidR="00AF200A" w14:paraId="166BAEDE" w14:textId="77777777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ECC6" w14:textId="77777777" w:rsidR="00AF200A" w:rsidRDefault="004F0EFD">
            <w:r>
              <w:rPr>
                <w:rFonts w:eastAsia="標楷體"/>
                <w:color w:val="000000"/>
              </w:rPr>
              <w:t xml:space="preserve">3. </w:t>
            </w:r>
            <w:r>
              <w:rPr>
                <w:rFonts w:eastAsia="標楷體"/>
              </w:rPr>
              <w:t>Does the internship provider comply with applicable foreign occupational safety and health laws and regulations, or ensure the workplace safety and physical health of student interns</w:t>
            </w:r>
            <w:r>
              <w:rPr>
                <w:rFonts w:eastAsia="標楷體"/>
                <w:color w:val="000000"/>
              </w:rPr>
              <w:t>?</w:t>
            </w:r>
            <w:r>
              <w:t xml:space="preserve"> </w:t>
            </w:r>
          </w:p>
          <w:p w14:paraId="1909576D" w14:textId="77777777" w:rsidR="00AF200A" w:rsidRDefault="004F0EFD">
            <w:pPr>
              <w:ind w:left="240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Yes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</w:tr>
      <w:tr w:rsidR="00AF200A" w14:paraId="590C652B" w14:textId="77777777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2BF4" w14:textId="77777777" w:rsidR="00AF200A" w:rsidRDefault="004F0EFD">
            <w:pPr>
              <w:suppressAutoHyphens w:val="0"/>
              <w:ind w:left="192" w:hanging="192"/>
              <w:jc w:val="both"/>
              <w:textAlignment w:val="auto"/>
            </w:pPr>
            <w:r>
              <w:rPr>
                <w:rFonts w:eastAsia="標楷體"/>
              </w:rPr>
              <w:t xml:space="preserve">4. Does the internship </w:t>
            </w:r>
            <w:r>
              <w:rPr>
                <w:rFonts w:eastAsia="標楷體"/>
              </w:rPr>
              <w:t>provider have any record of major violations of local laws and regulations or international conventions related to gender discrimination, sexual harassment, or employment discrimination?</w:t>
            </w:r>
            <w:r>
              <w:t xml:space="preserve"> </w:t>
            </w:r>
          </w:p>
          <w:p w14:paraId="3942F70C" w14:textId="77777777" w:rsidR="00AF200A" w:rsidRDefault="004F0EFD">
            <w:pPr>
              <w:suppressAutoHyphens w:val="0"/>
              <w:ind w:left="192" w:hanging="192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  <w: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</w:t>
            </w:r>
          </w:p>
        </w:tc>
      </w:tr>
      <w:tr w:rsidR="00AF200A" w14:paraId="6F309457" w14:textId="77777777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0C58" w14:textId="77777777" w:rsidR="00AF200A" w:rsidRDefault="004F0EFD">
            <w:pPr>
              <w:suppressAutoHyphens w:val="0"/>
              <w:jc w:val="both"/>
              <w:textAlignment w:val="auto"/>
            </w:pPr>
            <w:r>
              <w:rPr>
                <w:rFonts w:eastAsia="標楷體"/>
              </w:rPr>
              <w:t>5. Does the internship provider have any record of major</w:t>
            </w:r>
            <w:r>
              <w:rPr>
                <w:rFonts w:eastAsia="標楷體"/>
              </w:rPr>
              <w:t xml:space="preserve"> violations of local labor laws and regulations or international conventions related to labor rights?</w:t>
            </w:r>
            <w:r>
              <w:t xml:space="preserve"> </w:t>
            </w:r>
          </w:p>
          <w:p w14:paraId="3CF0711F" w14:textId="77777777" w:rsidR="00AF200A" w:rsidRDefault="004F0EFD">
            <w:pPr>
              <w:suppressAutoHyphens w:val="0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</w:t>
            </w:r>
          </w:p>
        </w:tc>
      </w:tr>
      <w:tr w:rsidR="00AF200A" w14:paraId="66093F42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C4E4" w14:textId="77777777" w:rsidR="00AF200A" w:rsidRDefault="004F0EFD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III. Student Internship Rights</w:t>
            </w:r>
          </w:p>
        </w:tc>
      </w:tr>
      <w:tr w:rsidR="00AF200A" w14:paraId="24BD8E8A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BE6A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Working Hours</w:t>
            </w: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B084" w14:textId="77777777" w:rsidR="00AF200A" w:rsidRDefault="004F0EFD">
            <w:r>
              <w:rPr>
                <w:rFonts w:eastAsia="標楷體"/>
                <w:color w:val="000000"/>
              </w:rPr>
              <w:t xml:space="preserve">_____ </w:t>
            </w:r>
            <w:r>
              <w:rPr>
                <w:rFonts w:eastAsia="標楷體"/>
              </w:rPr>
              <w:t>hours</w:t>
            </w:r>
            <w:r>
              <w:rPr>
                <w:rFonts w:eastAsia="標楷體"/>
                <w:color w:val="000000"/>
              </w:rPr>
              <w:t xml:space="preserve"> per week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80C8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Mentor Guidance</w:t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67C6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  <w:tc>
          <w:tcPr>
            <w:tcW w:w="6" w:type="dxa"/>
          </w:tcPr>
          <w:p w14:paraId="6BE3FF14" w14:textId="77777777" w:rsidR="00AF200A" w:rsidRDefault="00AF200A"/>
        </w:tc>
      </w:tr>
      <w:tr w:rsidR="00AF200A" w14:paraId="562AD05A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09BE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Remuneration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8E0C" w14:textId="77777777" w:rsidR="00AF200A" w:rsidRDefault="004F0EFD">
            <w:r>
              <w:rPr>
                <w:rFonts w:eastAsia="標楷體"/>
              </w:rPr>
              <w:t xml:space="preserve">Employment Type: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Monthly Salary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Hourly Wage</w:t>
            </w:r>
          </w:p>
          <w:p w14:paraId="3EB23BE6" w14:textId="77777777" w:rsidR="00AF200A" w:rsidRDefault="004F0EFD">
            <w:r>
              <w:rPr>
                <w:rFonts w:eastAsia="標楷體"/>
              </w:rPr>
              <w:t xml:space="preserve">Non-employment Type: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Scholarship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Stipend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None</w:t>
            </w:r>
          </w:p>
        </w:tc>
        <w:tc>
          <w:tcPr>
            <w:tcW w:w="6" w:type="dxa"/>
          </w:tcPr>
          <w:p w14:paraId="56B0C2B7" w14:textId="77777777" w:rsidR="00AF200A" w:rsidRDefault="00AF200A"/>
        </w:tc>
      </w:tr>
      <w:tr w:rsidR="00AF200A" w14:paraId="26E5CFAE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FFC9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Insurance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9BDC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Labor Insurance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Labor Pension Contribution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National Health Insurance</w:t>
            </w:r>
          </w:p>
          <w:p w14:paraId="08A41899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Labor Occupational Accident Insurance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Employment Insurance </w:t>
            </w:r>
          </w:p>
          <w:p w14:paraId="1A50589C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Other:</w:t>
            </w:r>
            <w:r>
              <w:rPr>
                <w:rFonts w:eastAsia="標楷體"/>
                <w:color w:val="000000"/>
              </w:rPr>
              <w:t xml:space="preserve">          </w:t>
            </w:r>
          </w:p>
          <w:p w14:paraId="176426E6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The internship provider does not offer insurance benefits; coverage is limited to the University's group accident insurance for off-campus internships.</w:t>
            </w:r>
          </w:p>
        </w:tc>
        <w:tc>
          <w:tcPr>
            <w:tcW w:w="6" w:type="dxa"/>
          </w:tcPr>
          <w:p w14:paraId="7835114E" w14:textId="77777777" w:rsidR="00AF200A" w:rsidRDefault="00AF200A"/>
        </w:tc>
      </w:tr>
      <w:tr w:rsidR="00AF200A" w14:paraId="6BC573F6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00E1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Overtime</w:t>
            </w: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9A31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                </w:t>
            </w:r>
            <w:proofErr w:type="gramStart"/>
            <w:r>
              <w:rPr>
                <w:rFonts w:eastAsia="標楷體"/>
                <w:color w:val="000000"/>
              </w:rPr>
              <w:t xml:space="preserve">  )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3D91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Shift Work</w:t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BDAF82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</w:t>
            </w:r>
            <w:r>
              <w:rPr>
                <w:rFonts w:eastAsia="標楷體"/>
                <w:color w:val="000000"/>
              </w:rPr>
              <w:t xml:space="preserve">specify:                         </w:t>
            </w:r>
            <w:proofErr w:type="gramStart"/>
            <w:r>
              <w:rPr>
                <w:rFonts w:eastAsia="標楷體"/>
                <w:color w:val="000000"/>
              </w:rPr>
              <w:t xml:space="preserve">  )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  <w:tc>
          <w:tcPr>
            <w:tcW w:w="6" w:type="dxa"/>
          </w:tcPr>
          <w:p w14:paraId="0802BAD0" w14:textId="77777777" w:rsidR="00AF200A" w:rsidRDefault="00AF200A"/>
        </w:tc>
      </w:tr>
      <w:tr w:rsidR="00AF200A" w14:paraId="0393B950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84C4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Meals</w:t>
            </w: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0DBA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                </w:t>
            </w:r>
            <w:proofErr w:type="gramStart"/>
            <w:r>
              <w:rPr>
                <w:rFonts w:eastAsia="標楷體"/>
                <w:color w:val="000000"/>
              </w:rPr>
              <w:t xml:space="preserve">  )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46B9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Transportation</w:t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6D2338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                        </w:t>
            </w:r>
            <w:proofErr w:type="gramStart"/>
            <w:r>
              <w:rPr>
                <w:rFonts w:eastAsia="標楷體"/>
                <w:color w:val="000000"/>
              </w:rPr>
              <w:t xml:space="preserve">  )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  <w:tc>
          <w:tcPr>
            <w:tcW w:w="6" w:type="dxa"/>
          </w:tcPr>
          <w:p w14:paraId="46ECC022" w14:textId="77777777" w:rsidR="00AF200A" w:rsidRDefault="00AF200A"/>
        </w:tc>
      </w:tr>
      <w:tr w:rsidR="00AF200A" w14:paraId="64EA6BC2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E730" w14:textId="77777777" w:rsidR="00AF200A" w:rsidRDefault="004F0E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Accommodation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EDF7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</w:t>
            </w:r>
            <w:r>
              <w:rPr>
                <w:rFonts w:eastAsia="標楷體"/>
                <w:color w:val="000000"/>
              </w:rPr>
              <w:t xml:space="preserve">                                </w:t>
            </w:r>
            <w:proofErr w:type="gramStart"/>
            <w:r>
              <w:rPr>
                <w:rFonts w:eastAsia="標楷體"/>
                <w:color w:val="000000"/>
              </w:rPr>
              <w:t xml:space="preserve">  )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</w:t>
            </w:r>
          </w:p>
        </w:tc>
        <w:tc>
          <w:tcPr>
            <w:tcW w:w="6" w:type="dxa"/>
          </w:tcPr>
          <w:p w14:paraId="2EFAC1D2" w14:textId="77777777" w:rsidR="00AF200A" w:rsidRDefault="00AF200A"/>
        </w:tc>
      </w:tr>
      <w:tr w:rsidR="00AF200A" w14:paraId="43CD128E" w14:textId="77777777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D37C" w14:textId="77777777" w:rsidR="00AF200A" w:rsidRDefault="004F0EFD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IV. Evaluation Items </w:t>
            </w:r>
          </w:p>
          <w:p w14:paraId="55A20600" w14:textId="77777777" w:rsidR="00AF200A" w:rsidRDefault="004F0EFD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(Scale for Items 1–5 and 7–9: 5 - Excellent; 4 - Good; 3 - Average; 2 - Fair; 1 - Poor)</w:t>
            </w:r>
          </w:p>
        </w:tc>
      </w:tr>
      <w:tr w:rsidR="00AF200A" w14:paraId="392427CC" w14:textId="7777777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A249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The Internship Provider's Public Image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960D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0881D255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83FE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Workplace Safety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7AAC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242708CB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C30B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Occupational Safety and Health Measures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77BA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47C8AAB2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0EB8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Training on Equipment Operation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5A73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0F35A37F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3BFD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Relevance to Departmental Professional Competencies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4422" w14:textId="77777777" w:rsidR="00AF200A" w:rsidRDefault="004F0EFD"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5BB77B42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FC22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Daily Workload (8-hour workday)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5248" w14:textId="77777777" w:rsidR="00AF200A" w:rsidRDefault="004F0EFD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5 </w:t>
            </w:r>
            <w:r>
              <w:rPr>
                <w:rFonts w:eastAsia="標楷體"/>
              </w:rPr>
              <w:t xml:space="preserve">No concern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 xml:space="preserve">4 </w:t>
            </w:r>
            <w:r>
              <w:rPr>
                <w:rFonts w:eastAsia="標楷體"/>
              </w:rPr>
              <w:t xml:space="preserve">Slight workload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3 </w:t>
            </w:r>
            <w:r>
              <w:rPr>
                <w:rFonts w:eastAsia="標楷體"/>
              </w:rPr>
              <w:t xml:space="preserve">Manageable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2 </w:t>
            </w:r>
            <w:r>
              <w:rPr>
                <w:rFonts w:eastAsia="標楷體"/>
              </w:rPr>
              <w:t xml:space="preserve">Somewhat heavy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1 </w:t>
            </w:r>
            <w:r>
              <w:rPr>
                <w:rFonts w:eastAsia="標楷體"/>
              </w:rPr>
              <w:t>Excessive workload</w:t>
            </w:r>
          </w:p>
        </w:tc>
      </w:tr>
      <w:tr w:rsidR="00AF200A" w14:paraId="53A20D78" w14:textId="77777777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6A6B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Salary and Benefits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63BD" w14:textId="77777777" w:rsidR="00AF200A" w:rsidRDefault="004F0EFD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1CEFD17D" w14:textId="7777777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9D32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Completeness of the Internship Plan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5086" w14:textId="77777777" w:rsidR="00AF200A" w:rsidRDefault="004F0EFD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2B2BD256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73B7" w14:textId="77777777" w:rsidR="00AF200A" w:rsidRDefault="004F0EFD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Potential for Long-term Collaboration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FC03" w14:textId="77777777" w:rsidR="00AF200A" w:rsidRDefault="004F0EFD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AF200A" w14:paraId="4170D668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148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FF83" w14:textId="77777777" w:rsidR="00AF200A" w:rsidRDefault="004F0EFD">
            <w:pPr>
              <w:jc w:val="center"/>
            </w:pPr>
            <w:r>
              <w:rPr>
                <w:rFonts w:eastAsia="標楷體"/>
                <w:color w:val="000000"/>
              </w:rPr>
              <w:t xml:space="preserve">Total </w:t>
            </w:r>
            <w:r>
              <w:rPr>
                <w:rFonts w:eastAsia="標楷體"/>
                <w:color w:val="000000"/>
                <w:sz w:val="20"/>
              </w:rPr>
              <w:t>(Maximum: 45 points)</w:t>
            </w:r>
          </w:p>
        </w:tc>
        <w:tc>
          <w:tcPr>
            <w:tcW w:w="5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2F5D" w14:textId="77777777" w:rsidR="00AF200A" w:rsidRDefault="004F0EFD">
            <w:pPr>
              <w:jc w:val="right"/>
            </w:pPr>
            <w:r>
              <w:rPr>
                <w:rFonts w:eastAsia="標楷體"/>
                <w:color w:val="FF0000"/>
                <w:sz w:val="20"/>
              </w:rPr>
              <w:t>(A total score of 35 or above is recommended.)</w:t>
            </w:r>
          </w:p>
        </w:tc>
      </w:tr>
      <w:tr w:rsidR="00AF200A" w14:paraId="04DF9194" w14:textId="77777777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2288" w14:textId="77777777" w:rsidR="00AF200A" w:rsidRDefault="004F0EFD">
            <w:pPr>
              <w:suppressAutoHyphens w:val="0"/>
              <w:jc w:val="both"/>
              <w:textAlignment w:val="auto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V. </w:t>
            </w:r>
            <w:r>
              <w:rPr>
                <w:rFonts w:eastAsia="標楷體"/>
                <w:b/>
              </w:rPr>
              <w:t>Supplemental Remarks:</w:t>
            </w:r>
          </w:p>
        </w:tc>
      </w:tr>
      <w:tr w:rsidR="00AF200A" w14:paraId="3416F9B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89E6" w14:textId="77777777" w:rsidR="00AF200A" w:rsidRDefault="004F0EFD">
            <w:r>
              <w:rPr>
                <w:rFonts w:eastAsia="標楷體"/>
                <w:b/>
                <w:color w:val="000000"/>
              </w:rPr>
              <w:t xml:space="preserve">VI. Evaluation Result: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Recommended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Not Recommended</w:t>
            </w:r>
          </w:p>
        </w:tc>
      </w:tr>
      <w:tr w:rsidR="00AF200A" w14:paraId="2632961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14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03E4" w14:textId="77777777" w:rsidR="00AF200A" w:rsidRDefault="004F0EFD">
            <w:pPr>
              <w:jc w:val="center"/>
            </w:pPr>
            <w:r>
              <w:rPr>
                <w:rFonts w:eastAsia="標楷體"/>
                <w:color w:val="000000"/>
              </w:rPr>
              <w:t>Evaluator/Unit</w:t>
            </w:r>
          </w:p>
        </w:tc>
        <w:tc>
          <w:tcPr>
            <w:tcW w:w="5587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470C" w14:textId="77777777" w:rsidR="00AF200A" w:rsidRDefault="00AF200A">
            <w:pPr>
              <w:rPr>
                <w:rFonts w:eastAsia="標楷體"/>
                <w:color w:val="000000"/>
                <w:shd w:val="clear" w:color="auto" w:fill="00FFFF"/>
              </w:rPr>
            </w:pPr>
          </w:p>
        </w:tc>
      </w:tr>
      <w:tr w:rsidR="00AF200A" w14:paraId="7392D76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14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C3A4" w14:textId="77777777" w:rsidR="00AF200A" w:rsidRDefault="004F0EFD">
            <w:pPr>
              <w:jc w:val="center"/>
            </w:pPr>
            <w:r>
              <w:rPr>
                <w:rFonts w:eastAsia="標楷體"/>
                <w:color w:val="000000"/>
              </w:rPr>
              <w:t>Signature of Department Chair/Program Director</w:t>
            </w:r>
          </w:p>
        </w:tc>
        <w:tc>
          <w:tcPr>
            <w:tcW w:w="5587" w:type="dxa"/>
            <w:gridSpan w:val="5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6FE" w14:textId="77777777" w:rsidR="00AF200A" w:rsidRDefault="00AF200A">
            <w:pPr>
              <w:rPr>
                <w:rFonts w:eastAsia="標楷體"/>
                <w:color w:val="000000"/>
              </w:rPr>
            </w:pPr>
          </w:p>
        </w:tc>
      </w:tr>
      <w:tr w:rsidR="00AF200A" w14:paraId="4354FC5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37E6" w14:textId="77777777" w:rsidR="00AF200A" w:rsidRDefault="004F0EFD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Notes:</w:t>
            </w:r>
          </w:p>
          <w:p w14:paraId="30935649" w14:textId="77777777" w:rsidR="00AF200A" w:rsidRDefault="004F0EFD">
            <w:pPr>
              <w:pStyle w:val="a7"/>
              <w:numPr>
                <w:ilvl w:val="0"/>
                <w:numId w:val="2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 xml:space="preserve">To ensure student safety, academic units are required to conduct on-site evaluations of the </w:t>
            </w:r>
            <w:r>
              <w:rPr>
                <w:rFonts w:eastAsia="標楷體"/>
                <w:color w:val="000000"/>
              </w:rPr>
              <w:t>internship environment and equipment before students begin their internships. The results should be reviewed and approved by the department-level Off-campus Student Internship Committee. This mechanism also applies to internship providers recommended by fa</w:t>
            </w:r>
            <w:r>
              <w:rPr>
                <w:rFonts w:eastAsia="標楷體"/>
                <w:color w:val="000000"/>
              </w:rPr>
              <w:t>culty members or students. Final verification may be conducted before the internship begins.</w:t>
            </w:r>
            <w:r>
              <w:t xml:space="preserve"> </w:t>
            </w:r>
          </w:p>
          <w:p w14:paraId="1F61FF4B" w14:textId="77777777" w:rsidR="00AF200A" w:rsidRDefault="004F0EFD">
            <w:pPr>
              <w:pStyle w:val="a7"/>
              <w:numPr>
                <w:ilvl w:val="0"/>
                <w:numId w:val="2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>If an internship provider is found to have violated Section II (Items 1–5) during the internship period, the department should re-evaluate its suitability. If nec</w:t>
            </w:r>
            <w:r>
              <w:rPr>
                <w:rFonts w:eastAsia="標楷體"/>
                <w:color w:val="000000"/>
              </w:rPr>
              <w:t xml:space="preserve">essary, the department-level Off-campus Student Internship Committee should, based on the severity of the violation, determine whether to terminate the partnership or adopt measures such as adjusting mentorship/guidance and requiring improvements within a </w:t>
            </w:r>
            <w:r>
              <w:rPr>
                <w:rFonts w:eastAsia="標楷體"/>
                <w:color w:val="000000"/>
              </w:rPr>
              <w:t>specified period, to safeguard student safety and rights during their internships. If a violation occurs at a branch office or store but the administrative penalty is imposed on the headquarters, the University may still collaborate with non-violating bran</w:t>
            </w:r>
            <w:r>
              <w:rPr>
                <w:rFonts w:eastAsia="標楷體"/>
                <w:color w:val="000000"/>
              </w:rPr>
              <w:t xml:space="preserve">ch offices or stores, provided that the internship provider signs a Guarantee Letter to certify </w:t>
            </w:r>
            <w:r>
              <w:rPr>
                <w:rFonts w:eastAsia="標楷體"/>
                <w:color w:val="000000"/>
              </w:rPr>
              <w:lastRenderedPageBreak/>
              <w:t>that no regulatory violations have occurred.</w:t>
            </w:r>
            <w:r>
              <w:t xml:space="preserve"> </w:t>
            </w:r>
          </w:p>
          <w:p w14:paraId="0D8BB2BF" w14:textId="77777777" w:rsidR="00AF200A" w:rsidRDefault="004F0EFD">
            <w:pPr>
              <w:pStyle w:val="a7"/>
              <w:numPr>
                <w:ilvl w:val="0"/>
                <w:numId w:val="2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>Please attach all required supporting documents to this form.</w:t>
            </w:r>
            <w:r>
              <w:t xml:space="preserve"> </w:t>
            </w:r>
          </w:p>
        </w:tc>
      </w:tr>
    </w:tbl>
    <w:p w14:paraId="2E615CDD" w14:textId="77777777" w:rsidR="00AF200A" w:rsidRDefault="00AF200A">
      <w:pPr>
        <w:snapToGrid w:val="0"/>
        <w:rPr>
          <w:rFonts w:eastAsia="標楷體"/>
          <w:vanish/>
          <w:color w:val="000000"/>
        </w:rPr>
      </w:pPr>
    </w:p>
    <w:sectPr w:rsidR="00AF200A">
      <w:pgSz w:w="11906" w:h="16838"/>
      <w:pgMar w:top="284" w:right="1134" w:bottom="1021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A53B" w14:textId="77777777" w:rsidR="004F0EFD" w:rsidRDefault="004F0EFD">
      <w:r>
        <w:separator/>
      </w:r>
    </w:p>
  </w:endnote>
  <w:endnote w:type="continuationSeparator" w:id="0">
    <w:p w14:paraId="34A0A990" w14:textId="77777777" w:rsidR="004F0EFD" w:rsidRDefault="004F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2A91" w14:textId="77777777" w:rsidR="004F0EFD" w:rsidRDefault="004F0EFD">
      <w:r>
        <w:rPr>
          <w:color w:val="000000"/>
        </w:rPr>
        <w:separator/>
      </w:r>
    </w:p>
  </w:footnote>
  <w:footnote w:type="continuationSeparator" w:id="0">
    <w:p w14:paraId="49455AAC" w14:textId="77777777" w:rsidR="004F0EFD" w:rsidRDefault="004F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0CD2"/>
    <w:multiLevelType w:val="multilevel"/>
    <w:tmpl w:val="13B43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012D9"/>
    <w:multiLevelType w:val="multilevel"/>
    <w:tmpl w:val="889C561A"/>
    <w:lvl w:ilvl="0">
      <w:start w:val="1"/>
      <w:numFmt w:val="decimal"/>
      <w:lvlText w:val="%1."/>
      <w:lvlJc w:val="left"/>
      <w:pPr>
        <w:ind w:left="170" w:hanging="1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200A"/>
    <w:rsid w:val="004F0EFD"/>
    <w:rsid w:val="005C1EF0"/>
    <w:rsid w:val="00A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1CC8"/>
  <w15:docId w15:val="{C157BE0A-7894-46C3-8E85-89247EB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954F72"/>
      <w:u w:val="single"/>
    </w:rPr>
  </w:style>
  <w:style w:type="paragraph" w:styleId="ad">
    <w:name w:val="Revision"/>
    <w:pPr>
      <w:textAlignment w:val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ISU</cp:lastModifiedBy>
  <cp:revision>2</cp:revision>
  <cp:lastPrinted>2024-05-28T05:51:00Z</cp:lastPrinted>
  <dcterms:created xsi:type="dcterms:W3CDTF">2026-04-30T03:23:00Z</dcterms:created>
  <dcterms:modified xsi:type="dcterms:W3CDTF">2026-04-30T03:23:00Z</dcterms:modified>
</cp:coreProperties>
</file>